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98" w:rsidRPr="007B0485" w:rsidRDefault="00635898" w:rsidP="007B0485">
      <w:pPr>
        <w:pStyle w:val="IntenseQuote"/>
        <w:jc w:val="center"/>
        <w:rPr>
          <w:b w:val="0"/>
          <w:bCs w:val="0"/>
          <w:i w:val="0"/>
          <w:iCs w:val="0"/>
          <w:sz w:val="28"/>
          <w:szCs w:val="28"/>
          <w:lang w:val="tr-TR" w:eastAsia="tr-TR"/>
        </w:rPr>
      </w:pPr>
      <w:r w:rsidRPr="007B0485">
        <w:rPr>
          <w:b w:val="0"/>
          <w:bCs w:val="0"/>
          <w:i w:val="0"/>
          <w:iCs w:val="0"/>
          <w:sz w:val="28"/>
          <w:szCs w:val="28"/>
          <w:lang w:val="tr-TR" w:eastAsia="tr-TR"/>
        </w:rPr>
        <w:t>İKTİSAD DÜSTURU</w:t>
      </w:r>
      <w:r w:rsidR="00891D69" w:rsidRPr="007B0485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begin"/>
      </w:r>
      <w:r w:rsidRPr="007B0485">
        <w:rPr>
          <w:b w:val="0"/>
          <w:bCs w:val="0"/>
          <w:i w:val="0"/>
          <w:iCs w:val="0"/>
          <w:sz w:val="28"/>
          <w:szCs w:val="28"/>
          <w:lang w:val="tr-TR" w:eastAsia="tr-TR"/>
        </w:rPr>
        <w:instrText xml:space="preserve"> TC  "9-‹KT‹SAD DÜSTURU" \l 1 </w:instrText>
      </w:r>
      <w:r w:rsidR="00891D69" w:rsidRPr="007B0485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end"/>
      </w:r>
    </w:p>
    <w:p w:rsidR="00635898" w:rsidRPr="007B0485" w:rsidRDefault="00635898" w:rsidP="007B0485">
      <w:pPr>
        <w:widowControl w:val="0"/>
        <w:spacing w:before="120"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i/>
          <w:iCs/>
          <w:sz w:val="24"/>
          <w:szCs w:val="24"/>
          <w:lang w:val="tr-TR" w:eastAsia="tr-TR"/>
        </w:rPr>
        <w:t>(</w:t>
      </w:r>
      <w:r w:rsidRPr="007B0485">
        <w:rPr>
          <w:rFonts w:eastAsia="Times New Roman" w:cstheme="minorHAnsi"/>
          <w:i/>
          <w:iCs/>
          <w:sz w:val="24"/>
          <w:szCs w:val="24"/>
          <w:highlight w:val="yellow"/>
          <w:lang w:val="tr-TR" w:eastAsia="tr-TR"/>
        </w:rPr>
        <w:t>İstiğna Düsturuna</w:t>
      </w:r>
      <w:r w:rsidRPr="007B0485">
        <w:rPr>
          <w:rFonts w:eastAsia="Times New Roman" w:cstheme="minorHAnsi"/>
          <w:i/>
          <w:iCs/>
          <w:sz w:val="24"/>
          <w:szCs w:val="24"/>
          <w:lang w:val="tr-TR" w:eastAsia="tr-TR"/>
        </w:rPr>
        <w:t xml:space="preserve"> da bakınız)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Kur’an iktisadı emreder:</w:t>
      </w:r>
    </w:p>
    <w:p w:rsidR="00D510D8" w:rsidRPr="007B0485" w:rsidRDefault="00635898" w:rsidP="007B048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8B"/>
          <w:sz w:val="24"/>
          <w:szCs w:val="24"/>
          <w:highlight w:val="white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="00D510D8" w:rsidRPr="007B0485">
        <w:rPr>
          <w:rFonts w:cstheme="minorHAnsi"/>
          <w:color w:val="FF0000"/>
          <w:sz w:val="28"/>
          <w:szCs w:val="28"/>
          <w:highlight w:val="white"/>
          <w:rtl/>
        </w:rPr>
        <w:t>بِسْمِ اللّٰهِ الرَّحْمٰنِ الرَّحِيمِ</w:t>
      </w:r>
    </w:p>
    <w:p w:rsidR="00635898" w:rsidRPr="007B0485" w:rsidRDefault="00D510D8" w:rsidP="007B048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7B0485">
        <w:rPr>
          <w:rFonts w:cstheme="minorHAnsi"/>
          <w:color w:val="FF0000"/>
          <w:sz w:val="28"/>
          <w:szCs w:val="28"/>
          <w:highlight w:val="white"/>
          <w:rtl/>
        </w:rPr>
        <w:t>كُلُوا وَ اشْرَبُوا وَ لاَ تُسْرِفُوا</w:t>
      </w:r>
      <w:r w:rsidR="00635898"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="00635898"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="00635898"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ŞU ÂYET-İ KERİME,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iktisada kat’î emir ve is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raftan nehy-i sarih su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re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tinde gayet mühim bir ders-i hikmet veriyor.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» (Lem’alar sh: 139)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İktisadın tarifi</w: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"‹ktisad›n tarifi" </w:instrTex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Bu kelime lûgat mânâsiyle, “amelde ve hayatta i’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tidal ve is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tikamet” de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olup “kasd” kelimesinden alınmıştır. Doğru yolu tanıyan kimse, onu ken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dine maksad yapar ve o yolda gider. Onu tanımayan ise, ifrat ve tefritte kalır. İsraf, iktisadın zıddı</w: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"iktisad›n z›dd›" </w:instrTex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olup hayatta ve amelde hadd-ı isti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kameti aş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maktır.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İktisad kelimesi geniş mânâsiyle ele alınarak Bediüzzaman Hazretlerinin iktisadcılığı hakkında şu izahat veriliyor.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«Üstadın meşreb ve mesleğini tamamen anla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dık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tan sonra, artık onun yüksek iktisadçılığını böyle yemek içmek gibi basit şey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lerle muka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yese et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meyi çok gö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rüyo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rum. Zira, bu büyük insanın yük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sek iktisadçılığını mânevî sahalarda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"iktisatç›l›¤›n› mânevî sahalarda"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tatbik etmek ve maddî olma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yan ölçü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lerle ölç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mek lâzım gelir.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sz w:val="24"/>
          <w:szCs w:val="24"/>
          <w:lang w:val="tr-TR" w:eastAsia="tr-TR"/>
        </w:rPr>
        <w:t>Meselâ, Üstad, bu yüksek iktisadçılık kudretini sırf yemek, iç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mek, giy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mek gibi basit şeylerle değil bilâkis fi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kir, zihin, istidat, ka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liyet, va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kit, za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man, nefis ve ne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fes gibi mânevî ve mücerred kıy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lerin israf ve heder edilme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mesiyle ölçen bir dâhidir. Ve bütün ömrü bo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yunca bir ka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rakter ha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linde takip ettiği bu titiz muhasebe ve mu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rakebe usulünü, bütün talebele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rine de telkin et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miştir. Binaenaleyh bir Nur talebesine olur olmaz eseri okut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turmak ve her sözü dinlettirmek kolay birşey de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ğildir. Zira, onun gönlü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nün mih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rak noktasında yazılı olan şu “Dikkat!” kelimesi, en hassas bir kon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trol vazi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fesi gör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mektedir.» (Tarihçe-i Hayat sh: 14)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Evet bu iktisad hakikati</w: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"iktisad hakikati" </w:instrTex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, insan hayatında olduğu gibi bütün kainat niza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mında da şâmil bir hikmet ahen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gini gös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te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riyor. Şöyle ki: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«Sâni-i Zülcelâl, ism-i Hakîmin muktezasıyla, her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şeyde en hafif su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reti, en kısa yolu, en kolay tarzı, en fay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dalı şekli ehemmi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yetle takip et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tiği gösteriyor ki, israf, abesiyet, faydasızlık, fıtratta yoktur.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İsraf ise, ism-i Hakîmin zıddı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"‹sraf ise, ism-i Hakîmin z›dd›"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olduğu gibi, iktisad onun lâzı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mıdır ve düstur-u esasıdır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635898" w:rsidRPr="007B0485" w:rsidRDefault="00635898" w:rsidP="007B048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  <w:lang w:val="tr-TR"/>
        </w:rPr>
      </w:pP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Ey iktisadsız, israflı insan! Bütün kâinatın en esaslı düsturu olan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iktisadı yapmadığından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"iktisad› yapmad›¤›ndan"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, ne kadar hilâf-ı hakikat ha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reket ettiğini bil</w:t>
      </w:r>
      <w:r w:rsidR="00D510D8" w:rsidRPr="007B0485">
        <w:rPr>
          <w:rFonts w:cstheme="minorHAnsi"/>
          <w:color w:val="FF0000"/>
          <w:sz w:val="28"/>
          <w:szCs w:val="28"/>
          <w:highlight w:val="white"/>
          <w:rtl/>
        </w:rPr>
        <w:t>كُلُوا وَ اشْرَبُوا وَ لاَ تُسْرِفُوا</w:t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3"/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âyeti ne kadar esaslı, geniş bir düsturu ders verdiğini anla.» (Lem’alar sh: 316)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4-Peygamberimiz (A.S.M.)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«Bütün sünen-i seniyye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sinde, ahvâl-i fıtri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sinde ve ahkâm-ı şer’iyesinde hadd-i istikameti ihtiyar edip, zulüm ve zulümat olan ifrat ve tefritten,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israf ve tebzirden içti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na</w:t>
      </w:r>
      <w:r w:rsidR="007B0485">
        <w:rPr>
          <w:rFonts w:eastAsia="Times New Roman" w:cstheme="minorHAnsi"/>
          <w:b/>
          <w:sz w:val="24"/>
          <w:szCs w:val="24"/>
          <w:lang w:val="tr-TR" w:eastAsia="tr-TR"/>
        </w:rPr>
        <w:t>b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etmiş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.» (Lem’alar sh: 60)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Ahlâk-ı âliye-i Peygamberiyeden olan ve belki kâinattaki ni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zam-ı hikmet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İlâhiyenin medarlarından olan iktisad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ise, sefillik ve bahillik ve tamahkârlık ve hırsın bir halitası olan hısset 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"h›sset 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ile hiç münase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beti yok. Yalnız sure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ten bir ben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zeyiş var.» (Lem’alar sh: 144) </w:t>
      </w:r>
    </w:p>
    <w:p w:rsidR="00635898" w:rsidRPr="007B0485" w:rsidRDefault="00635898" w:rsidP="007B048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  <w:lang w:val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«Semavî Kur’ân’ın kanun-u esasîsi,</w:t>
      </w:r>
      <w:r w:rsidR="00D510D8" w:rsidRPr="007B0485">
        <w:rPr>
          <w:rFonts w:cstheme="minorHAnsi"/>
          <w:color w:val="FF0000"/>
          <w:sz w:val="28"/>
          <w:szCs w:val="28"/>
          <w:highlight w:val="white"/>
          <w:rtl/>
        </w:rPr>
        <w:t>لَيْسَ لْلاِنْسَانِ اِلاَّ مَا سَعَى ٭ كُلُوا وَ اشْرَبُوا وَ لاَ تُسْرِفُوا</w:t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4"/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"Kur’ân’›n kanun-u esasîsi,"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ferman-ı esasî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siyle, “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beşerin saadet-i haya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tiyesi, iktisad ve sa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’ye gay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"iktisat ve sa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’ye gay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ret"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te olduğunu ve onunla beşerin ha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vas, avâm ta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bakası birbiriyle barışabilir” diye Risale-i Nur bu esası izaha binaen, kısa bir iki nükte söyleyeceğim: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sz w:val="24"/>
          <w:szCs w:val="24"/>
          <w:lang w:val="tr-TR" w:eastAsia="tr-TR"/>
        </w:rPr>
        <w:t>Birincisi: Bedevîlikte beşer üç dört şeye muhtaç olu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yordu. O üç dört hâcâtını tedarik etmeyen, on adette an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cak ikisiydi. Şimdiki garb medeni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yet-i zâlime-i hâ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zıra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"medeniyet-i zâlime-i hâ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z›ra"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sı,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su-i istimâlât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israfat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hevesatı tehyiç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"israfat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ve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hevesat› tehyiç"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havâic-i gayr-ı zaruriyeyi, zarurî hâcat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 hükmüne getirip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görenek ve tiryakilik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"tiryakilik"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cihetiyle, şim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diki o medenî insanın tam muhtaç olduğu dört hâcâtı ye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rine, yirmi şeye bu zamanda muhtaç oluyor. O yirmi hâ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câtı tam helâl bir tarzda te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darik edecek, yirmiden an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cak ikisi olabilir on sekizi muhtaç hük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münde kalır. Demek, bu medeniyet-i hâzıra insanı çok fakir edi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yor. O ihtiyaç cihe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tinde beşeri zulme, başka haram ka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zanmaya sevk etmiş.» (Emirdağ Lâhikası-II sh: 99) 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«Elhasıl: Medeniyet-i garbiye-i hâzıra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"Medeniyet-i garbiye-i hâz›ra"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, semavî din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leri tam dinle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diği için, beşeri hem fakir edip ihti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yacatı ziyadeleştirmiş.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İktisad ve ka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naat esasını bo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zup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"‹ktisat ve kanaat esas›n› bo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zup"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israf ve hırs ve tamahı zi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yadeleştirmeye, zulüm ve hara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ma yol açmış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sz w:val="24"/>
          <w:szCs w:val="24"/>
          <w:lang w:val="tr-TR" w:eastAsia="tr-TR"/>
        </w:rPr>
        <w:t>Hem beşeri vesait-i sefahete teşvik etmekle, o bi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çare muhtaç beşeri tam tembelliğe atmış, sa’y ve amelin şev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kini kırıyor. Hevesata, sefahete sevk edip ömrünü fayda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sız zayi ediyor.» (Emirdağ Lâhikası-II sh: 100)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Süfyan israfı teşvik</w: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"Süfyan israf› teﬂvik" </w:instrTex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etmekle, şiddetli bir hırs ve tamaı uyandı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 insanların o za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yıf damarlarını tutup kendine musahhar eder”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diye bu hadîs ihtar ediyor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“İsraf eden ona esir olur, onun dâmına dü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şer” 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diye haber ve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rir.» (Şualar sh: 583)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«Ey kardeşlerim! Eğer ehl-i dünyanın dalka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vuk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ları ve ehl-i dalâle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tin münafıkları, sizi, insaniyetin şu zayıf damarı olan tamah yüzünden yakala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salar, ge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çen hakikati düşünüp, bu fakir kardeşi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nizi nümune-i im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tisal ediniz. Sizi bütün kuvvetimle temin ederim ki,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ka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naat ve iktisad, ma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aştan ziyade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"iktisat, ma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aﬂtan ziyade"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sizin hayatı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nızı idame ve rızkınızı temin eder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 Bahu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sus size veri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len o gayr-ı meşru para, sizden, ona mukabil bin kat fazla fi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yat isteyecek. Hem her saati size ebedî bir hazi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neyi açabilir olan hizmet-i Kur’âniyeye sed çe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kebilir veya fütur verir. Bu öyle bir zarar ve boşluk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tur ki, her ay binler maaş verilse, yerini dolduramaz.» (Mektubat sh: 418)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«Ben itiraf ediyorum ki, hizmet-i Kur’âniyedeki kemâl-i ihlâs ve sırf livechillâh için hiz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meti, iki vaziyetim ihlâl ediyordu. Şiddetli bir to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kat ye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dim. Çünkü ben bu memlekette garip hükmün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deyim, ga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ribim. Hem, şekvâ olmasın,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Üstadımın en mü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him bir düsturu olan iktisada ve kana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ate riayet et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mediğimden, fakr-ı hale mâruzum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 Hodbin, mağ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rur insan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larla ihtilâta mec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bur 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lastRenderedPageBreak/>
        <w:t>olduğumdan –Cenâb-ı Hak affetsin–mürüvvetkârâne bir su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rette ri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yâya ve ta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basbusa da mecbur oluyordum. Üstadım çok defa beni ikaz ve ihtar ve tekdir ediyordu. Maatteessüf ken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dimi kurta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ramıyordum. Halbuki, Kur’ân-ı Hakîmin ruh-u hizmetine zıt olan bu vaziyetimden şey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tan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noBreakHyphen/>
        <w:t>ı cinnî ve insî istifade etmekle beraber, hiz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metimize de bir soğukluk, bir fütur veriyordu.» (Lem’alar sh: 44)</w:t>
      </w:r>
      <w:bookmarkStart w:id="0" w:name="_GoBack"/>
      <w:bookmarkEnd w:id="0"/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Tevekkül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"Tevekkül"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, kanaat ve iktisad öyle bir hazine ve bir servettir ki, hiçbir şeyle değişil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 İnsanlardan ahz-ı mal edip o tükenmez ha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zine ve defineleri kapatmak iste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mem. Rezzâk-ı Zülcelâle yüz binler şük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rediyorum ki, kü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çüklüğümden beri beni min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net ve zillet altına girmeye mecbur etme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miş. Onun ke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remine istinaden, bakiye-i öm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rümü de o kai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deyle ge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çir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mesini rahmetinden niyaz ediyo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rum.» (Mektubat sh: 14)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«Ey kanaatsiz, hırslı ve iktisadsız, israflı ve haksız, şekvâlı, gafil in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san! Kat’iyen bil ki, kanaat, ti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retli bir şük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randır hırs, ha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sâretli bir küf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dır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"h›rs, ha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sâretli bir küfrand›r"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. Ve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iktisad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ti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sat"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, nimete gü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zel ve menfaatli bir ihtiramdır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. İsraf 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"‹sraf 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ise, nimete çirkin ve zararlı bir istihfaftır. Eğer ak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lın varsa kanaate alış ve rı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zaya ça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lış.» (Mektubat sh: 285)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Şükrün mikyâsı kanaattir ve iktisadtır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ve rıza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dır ve memnuni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yettir. Şükürsüzlüğün mizanı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"ﬁükürsüzlü¤ün mizan›"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hırstır ve is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raftır, hür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metsizliktir, haram-he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lâl demeyip rast geleni yemektir.» (Mektubat sh: 366)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«Hâlık-ı Rahîm, nev-i beşere verdiği nimetle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rin mukabi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linde şü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kür istiyor. İsraf ise şükre zıttır, ni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mete karşı hasâretli bir istihfaftır.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İktisad ise, nimete karşı tica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retli bir ihtiramdır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sz w:val="24"/>
          <w:szCs w:val="24"/>
          <w:lang w:val="tr-TR" w:eastAsia="tr-TR"/>
        </w:rPr>
        <w:t>Evet, iktisad hem bir şükr-ü mânevî, hem nimetler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deki rahmet-i İlâhiyeye karşı bir hür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met, hem kat’î bir surette sebeb-i bereket, hem be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dene perhiz gibi bir 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dar-ı sıhhat, hem mâ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nevî dilencilik zilletinden kurta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cak bir se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beb-i izzet, hem nimet içindeki lezzeti hisset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sine ve zâhiren lezzetsiz görünen nimetlerdeki lezzeti tatma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sına kuvvetli bir se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beptir. İsraf ise, mezkûr hikmet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lere muha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lif olduğundan, vahîm neti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leri vardır.» (Lem’alar sh: 139)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Evet, iktisad etmeyen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"iktisat etmeyen"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, zillete ve mâ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nen dilenci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liğe ve sefalete düşmeye namzettir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 Bu zamanda isrâfâta 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dar olacak para çok pahalı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dır. Mukabilinde bazan hay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siyet, namus rüşvet alınıyor. Bazan mukadde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sât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noBreakHyphen/>
        <w:t>ı diniye mukabil alınıyor, sonra menhus bir para veriliyor. Demek, mânevî yüz lira za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rarla maddî yüz paralık bir mal alınır.» (Lem’alar sh: 141)</w:t>
      </w:r>
    </w:p>
    <w:p w:rsid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İsraf, hırsı intaç eder</w: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"‹sraf, h›rs› intaç eder" </w:instrText>
      </w:r>
      <w:r w:rsidR="00891D69" w:rsidRPr="007B048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Hırs üç neticeyi ve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rir: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sz w:val="24"/>
          <w:szCs w:val="24"/>
          <w:u w:val="single"/>
          <w:lang w:val="tr-TR" w:eastAsia="tr-TR"/>
        </w:rPr>
        <w:t>BİRİNCİSİ: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Kanaatsizliktir. Kanaatsizlik ise sa’ye, ça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lışmaya şevki kırar. Şükür yerine şekvâ ettirir, tem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bel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liğe atar. Ve meşru, helâl, az malı </w:t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7B0485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5"/>
        <w:t xml:space="preserve">HAŞİYE) 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terk edip, gayr-ı meşru, külfetsiz bir malı arar. Ve o yolda izze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tini, belki haysiyetini feda eder.» (Lem’alar sh: 144)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«Derd-i maişet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"Derd-i maiﬂet"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sersemliğiyle, ekser halk âhiret işlerine ikinci dere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cede bakmalarından, ehl-i dalâlet is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tifade edip onları avlıyorlar. Ri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sale-i Nur şakirdleri ka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naat ve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iktisad düstur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tisat düstur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yla bu manevî hasta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lığa da mu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kabele ederler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inşaal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lah.» (Kastamonu Lâhikası sh: 154)</w:t>
      </w:r>
    </w:p>
    <w:p w:rsidR="00635898" w:rsidRPr="007B0485" w:rsidRDefault="00635898" w:rsidP="007B048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Hakikî ihlâslı Nurcular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, menfaat-i mad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diyeye ehemmiyet ver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medikleri gibi, bir kısmı,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âzamî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iktisad ve ka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na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atle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"iktisat ve ka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na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atle"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ve fakirü’l-hal olmala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rıyla bera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ber, sabır ve in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sanlardan is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tiğna ile ve hizmet-i Kur’âniyede hakikî bir ih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lâs ve fedakârlıkla ve çok kes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retli ve şiddetli ehl-i dalâlete karşı mağlûp olmamak için ve muhtaçları hakikate ve ih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lâsa dâvet etmekte bir şüphe bırakma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mak için ve rızâ-yı İlâhîden başka o hiz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met-i kudsiyeyi hiçbirşeye âlet etme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mek için, bir cihette hayat-ı içtimaiye faydalarından çe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ki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niyorlar.» (Emirdağ Lâhikası-II sh: 170)</w:t>
      </w:r>
    </w:p>
    <w:p w:rsidR="00635898" w:rsidRPr="007B0485" w:rsidRDefault="00635898" w:rsidP="006607D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«Hırs ve tamah, za’f-ı fakr noktasında tevec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cüh-ü nâsı celbine 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dar riyâkârâne vaziyet almaya sevk edi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yor.</w:t>
      </w:r>
    </w:p>
    <w:p w:rsidR="00635898" w:rsidRPr="007B0485" w:rsidRDefault="00635898" w:rsidP="006607D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sz w:val="24"/>
          <w:szCs w:val="24"/>
          <w:lang w:val="tr-TR" w:eastAsia="tr-TR"/>
        </w:rPr>
        <w:t>Risale-i Nur’un şakirdleri,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iktisad ve kanaat ve tevek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kül ve kısme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tine rıza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gibi, Risale-i Nur’un dersinden al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dıkları izzet-i imaniye, inşaallah onları ri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yadan ve dünya menfaatleri için hodfuruşluktan men eder.» (Kasta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monu Lâhikası sh: 184)</w:t>
      </w:r>
    </w:p>
    <w:p w:rsidR="00635898" w:rsidRPr="007B0485" w:rsidRDefault="00635898" w:rsidP="006607D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Bediüzzaman Hazretlerinin ikinci hizmet hayatın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bir tesbit:</w:t>
      </w:r>
    </w:p>
    <w:p w:rsidR="00635898" w:rsidRPr="007B0485" w:rsidRDefault="00635898" w:rsidP="006607D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«Van’da inzivada iken garba nefyedilip Isparta’nın Barla nahiye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sinde ikamete memur edildiği za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mandan başlar ki, Risale-i Nur’un zu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huru ve intişa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rı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dır.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Âzamî ihlâs, âzamî fedakârlık, âzamî sa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dakat, me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tanet ve dikkat ve iktisad içinde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"iktisat içinde"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Risale-i Nur’la giriştiği hiz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met-i imaniye ve mânevî cihad-ı di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niyedir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.» (Tarihçe-i Hayat sh: 27)</w:t>
      </w:r>
    </w:p>
    <w:p w:rsidR="00635898" w:rsidRPr="007B0485" w:rsidRDefault="00635898" w:rsidP="006607D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«Bediüzzaman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instrText xml:space="preserve"> "Bediüzzaman"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, Kur’ân, imân, İslâmiyet hiz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meti için, dünyevî rahat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lıklarını fedâ etmiş dünyevî, şahsî ser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vetler edinme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miş, zühd ve takvâ ve riyâzet, 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ik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tisad ve kanaatla ömür geçi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rerek</w: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7B048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tisad ve kanaatla ömür geçi</w:instrTex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rerek" </w:instrText>
      </w:r>
      <w:r w:rsidR="00891D69" w:rsidRPr="007B048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 xml:space="preserve"> dünya ile alâka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sını kesmiş</w:t>
      </w: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>.» (Sözler sh: 757)</w:t>
      </w:r>
    </w:p>
    <w:p w:rsidR="00635898" w:rsidRPr="007B0485" w:rsidRDefault="00635898" w:rsidP="006607D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t xml:space="preserve"> «İşte, hakaik-i Kur’âniyeden ve desâtir-i İslâmiyeden olan adalet, iktisad, nezafet hayat-ı beşeri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yede ne derece esaslı birer düstur oldu</w:t>
      </w:r>
      <w:r w:rsidRPr="007B0485">
        <w:rPr>
          <w:rFonts w:eastAsia="Times New Roman" w:cstheme="minorHAnsi"/>
          <w:sz w:val="24"/>
          <w:szCs w:val="24"/>
          <w:lang w:val="tr-TR" w:eastAsia="tr-TR"/>
        </w:rPr>
        <w:softHyphen/>
        <w:t>ğunu anla.» (Lem’alar sh: 310)</w:t>
      </w:r>
    </w:p>
    <w:p w:rsidR="00635898" w:rsidRPr="007B0485" w:rsidRDefault="00635898" w:rsidP="006607D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7B0485">
        <w:rPr>
          <w:rFonts w:eastAsia="Times New Roman" w:cstheme="minorHAnsi"/>
          <w:b/>
          <w:sz w:val="24"/>
          <w:szCs w:val="24"/>
          <w:lang w:val="tr-TR" w:eastAsia="tr-TR"/>
        </w:rPr>
        <w:t>Bu kısmî tesbitte de israfı terk ile a’zamî iktisad bir düstur ve esas olduğu görüldü.</w:t>
      </w:r>
    </w:p>
    <w:p w:rsidR="00320B50" w:rsidRPr="007B0485" w:rsidRDefault="00320B50" w:rsidP="007B0485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320B50" w:rsidRPr="007B0485" w:rsidSect="00891D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0D" w:rsidRDefault="00095E0D" w:rsidP="00635898">
      <w:pPr>
        <w:spacing w:after="0" w:line="240" w:lineRule="auto"/>
      </w:pPr>
      <w:r>
        <w:separator/>
      </w:r>
    </w:p>
  </w:endnote>
  <w:endnote w:type="continuationSeparator" w:id="1">
    <w:p w:rsidR="00095E0D" w:rsidRDefault="00095E0D" w:rsidP="0063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0D" w:rsidRDefault="00095E0D" w:rsidP="00635898">
      <w:pPr>
        <w:spacing w:after="0" w:line="240" w:lineRule="auto"/>
      </w:pPr>
      <w:r>
        <w:separator/>
      </w:r>
    </w:p>
  </w:footnote>
  <w:footnote w:type="continuationSeparator" w:id="1">
    <w:p w:rsidR="00095E0D" w:rsidRDefault="00095E0D" w:rsidP="00635898">
      <w:pPr>
        <w:spacing w:after="0" w:line="240" w:lineRule="auto"/>
      </w:pPr>
      <w:r>
        <w:continuationSeparator/>
      </w:r>
    </w:p>
  </w:footnote>
  <w:footnote w:id="2">
    <w:p w:rsidR="00635898" w:rsidRPr="007B0485" w:rsidRDefault="00635898" w:rsidP="007B0485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7B0485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7B0485">
        <w:rPr>
          <w:rFonts w:asciiTheme="minorHAnsi" w:hAnsiTheme="minorHAnsi" w:cstheme="minorHAnsi"/>
          <w:sz w:val="24"/>
          <w:szCs w:val="24"/>
        </w:rPr>
        <w:t xml:space="preserve">  A’râf Sûresi, 7:31.</w:t>
      </w:r>
    </w:p>
  </w:footnote>
  <w:footnote w:id="3">
    <w:p w:rsidR="00635898" w:rsidRPr="007B0485" w:rsidRDefault="00635898" w:rsidP="007B0485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7B0485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7B0485">
        <w:rPr>
          <w:rFonts w:asciiTheme="minorHAnsi" w:hAnsiTheme="minorHAnsi" w:cstheme="minorHAnsi"/>
          <w:sz w:val="24"/>
          <w:szCs w:val="24"/>
        </w:rPr>
        <w:t>A’râf Sûresi, 7:31.</w:t>
      </w:r>
    </w:p>
  </w:footnote>
  <w:footnote w:id="4">
    <w:p w:rsidR="00635898" w:rsidRPr="007B0485" w:rsidRDefault="00635898" w:rsidP="007B0485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7B0485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7B0485">
        <w:rPr>
          <w:rFonts w:asciiTheme="minorHAnsi" w:hAnsiTheme="minorHAnsi" w:cstheme="minorHAnsi"/>
          <w:sz w:val="24"/>
          <w:szCs w:val="24"/>
        </w:rPr>
        <w:t>Necm Sûresi, 53:39.</w:t>
      </w:r>
    </w:p>
  </w:footnote>
  <w:footnote w:id="5">
    <w:p w:rsidR="00635898" w:rsidRPr="007B0485" w:rsidRDefault="00635898" w:rsidP="007B0485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7B0485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7B0485">
        <w:rPr>
          <w:rFonts w:asciiTheme="minorHAnsi" w:hAnsiTheme="minorHAnsi" w:cstheme="minorHAnsi"/>
          <w:b/>
          <w:sz w:val="24"/>
          <w:szCs w:val="24"/>
        </w:rPr>
        <w:t>İktisatsızlık yüzünden müstehlikler çoğalır, müstahsiller azalır.</w:t>
      </w:r>
      <w:r w:rsidRPr="007B0485">
        <w:rPr>
          <w:rFonts w:asciiTheme="minorHAnsi" w:hAnsiTheme="minorHAnsi" w:cstheme="minorHAnsi"/>
          <w:sz w:val="24"/>
          <w:szCs w:val="24"/>
        </w:rPr>
        <w:t xml:space="preserve"> Herkes gözünü hükûmet kapısına diker. O vakit hayat-ı içtimaiyenin medarı olan san’at, ticaret, ziraat tenakus eder. O millet de tedennî edip su</w:t>
      </w:r>
      <w:r w:rsidRPr="007B0485">
        <w:rPr>
          <w:rFonts w:asciiTheme="minorHAnsi" w:hAnsiTheme="minorHAnsi" w:cstheme="minorHAnsi"/>
          <w:sz w:val="24"/>
          <w:szCs w:val="24"/>
        </w:rPr>
        <w:softHyphen/>
        <w:t>kut eder, fakir düşer. (Müellif)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898"/>
    <w:rsid w:val="00095E0D"/>
    <w:rsid w:val="00320B50"/>
    <w:rsid w:val="00635898"/>
    <w:rsid w:val="006607D2"/>
    <w:rsid w:val="007B0485"/>
    <w:rsid w:val="00810BCA"/>
    <w:rsid w:val="00891D69"/>
    <w:rsid w:val="00D510D8"/>
    <w:rsid w:val="00F7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35898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63589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4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48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35898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63589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1D4D-23FA-48C4-8C84-56978584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2020-01-09T16:29:00Z</dcterms:created>
  <dcterms:modified xsi:type="dcterms:W3CDTF">2020-03-12T15:14:00Z</dcterms:modified>
</cp:coreProperties>
</file>